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8B" w:rsidRDefault="00D46B4B" w:rsidP="00D46B4B">
      <w:pPr>
        <w:rPr>
          <w:b/>
          <w:sz w:val="32"/>
          <w:szCs w:val="32"/>
        </w:rPr>
      </w:pPr>
      <w:r w:rsidRPr="00D46B4B">
        <w:rPr>
          <w:b/>
          <w:sz w:val="32"/>
          <w:szCs w:val="32"/>
        </w:rPr>
        <w:t>INFORMATIONSBLAD – HANTERING AV FISK SOM SKA ÅTERUTSÄTTAS</w:t>
      </w:r>
      <w:r w:rsidRPr="00D46B4B">
        <w:rPr>
          <w:sz w:val="32"/>
          <w:szCs w:val="32"/>
        </w:rPr>
        <w:br/>
      </w:r>
      <w:r w:rsidRPr="00D46B4B">
        <w:rPr>
          <w:b/>
          <w:i/>
          <w:sz w:val="32"/>
          <w:szCs w:val="32"/>
        </w:rPr>
        <w:t>Utfärdat av Svea Livgardes Fiskevårdsklubb</w:t>
      </w:r>
      <w:r w:rsidRPr="00D46B4B">
        <w:rPr>
          <w:sz w:val="32"/>
          <w:szCs w:val="32"/>
        </w:rPr>
        <w:br/>
      </w:r>
      <w:r w:rsidRPr="00D46B4B">
        <w:rPr>
          <w:sz w:val="32"/>
          <w:szCs w:val="32"/>
        </w:rPr>
        <w:br/>
        <w:t>Att hantera fisk på ett skonsamt sätt vid återutsättning är avgörande för att säkerställa att fisken överlever och kan fortsätta bidra till ekosystemet. Följ dessa riktlinjer för att minimera skador och stress på fisken.</w:t>
      </w:r>
      <w:r w:rsidRPr="00D46B4B">
        <w:rPr>
          <w:sz w:val="32"/>
          <w:szCs w:val="32"/>
        </w:rPr>
        <w:br/>
      </w:r>
      <w:r w:rsidRPr="00D46B4B">
        <w:rPr>
          <w:sz w:val="32"/>
          <w:szCs w:val="32"/>
        </w:rPr>
        <w:br/>
      </w:r>
      <w:r w:rsidRPr="00D46B4B">
        <w:rPr>
          <w:b/>
          <w:sz w:val="32"/>
          <w:szCs w:val="32"/>
        </w:rPr>
        <w:t>1. MEDFÖR RÄTT UTRUSTNING</w:t>
      </w:r>
      <w:r w:rsidRPr="00D46B4B">
        <w:rPr>
          <w:sz w:val="32"/>
          <w:szCs w:val="32"/>
        </w:rPr>
        <w:br/>
      </w:r>
      <w:r w:rsidRPr="00D46B4B">
        <w:rPr>
          <w:sz w:val="32"/>
          <w:szCs w:val="32"/>
        </w:rPr>
        <w:br/>
        <w:t xml:space="preserve">Håv - Med en håv är det enklare att landa fisk utan att skada fisken. Håven är också en bra plats för fisken att vila i, om det är så att man vill ta ett foto. </w:t>
      </w:r>
      <w:r w:rsidRPr="00D46B4B">
        <w:rPr>
          <w:sz w:val="32"/>
          <w:szCs w:val="32"/>
        </w:rPr>
        <w:br/>
        <w:t>Tillse att använda en gummerad håv då de är skonsammare än traditionella håvar och minskar risken för att fjäll och slem skadas.</w:t>
      </w:r>
      <w:r w:rsidRPr="00D46B4B">
        <w:rPr>
          <w:sz w:val="32"/>
          <w:szCs w:val="32"/>
        </w:rPr>
        <w:br/>
      </w:r>
      <w:r w:rsidRPr="00D46B4B">
        <w:rPr>
          <w:sz w:val="32"/>
          <w:szCs w:val="32"/>
        </w:rPr>
        <w:br/>
        <w:t xml:space="preserve">Tång för </w:t>
      </w:r>
      <w:proofErr w:type="spellStart"/>
      <w:r w:rsidRPr="00D46B4B">
        <w:rPr>
          <w:sz w:val="32"/>
          <w:szCs w:val="32"/>
        </w:rPr>
        <w:t>avkrokning</w:t>
      </w:r>
      <w:proofErr w:type="spellEnd"/>
      <w:r w:rsidRPr="00D46B4B">
        <w:rPr>
          <w:sz w:val="32"/>
          <w:szCs w:val="32"/>
        </w:rPr>
        <w:t xml:space="preserve"> – Underlättar en snabb och skonsam </w:t>
      </w:r>
      <w:proofErr w:type="spellStart"/>
      <w:r w:rsidRPr="00D46B4B">
        <w:rPr>
          <w:sz w:val="32"/>
          <w:szCs w:val="32"/>
        </w:rPr>
        <w:t>avkrokning</w:t>
      </w:r>
      <w:proofErr w:type="spellEnd"/>
      <w:r w:rsidRPr="00D46B4B">
        <w:rPr>
          <w:sz w:val="32"/>
          <w:szCs w:val="32"/>
        </w:rPr>
        <w:t xml:space="preserve">. </w:t>
      </w:r>
      <w:r w:rsidRPr="00D46B4B">
        <w:rPr>
          <w:sz w:val="32"/>
          <w:szCs w:val="32"/>
        </w:rPr>
        <w:br/>
      </w:r>
      <w:r w:rsidRPr="00D46B4B">
        <w:rPr>
          <w:sz w:val="32"/>
          <w:szCs w:val="32"/>
        </w:rPr>
        <w:br/>
      </w:r>
      <w:r w:rsidRPr="00D46B4B">
        <w:rPr>
          <w:b/>
          <w:sz w:val="32"/>
          <w:szCs w:val="32"/>
        </w:rPr>
        <w:t>2. HANTERA FISKEN KORREKT</w:t>
      </w:r>
      <w:r w:rsidRPr="00D46B4B">
        <w:rPr>
          <w:sz w:val="32"/>
          <w:szCs w:val="32"/>
        </w:rPr>
        <w:br/>
      </w:r>
      <w:r w:rsidRPr="00D46B4B">
        <w:rPr>
          <w:sz w:val="32"/>
          <w:szCs w:val="32"/>
        </w:rPr>
        <w:br/>
        <w:t xml:space="preserve">Blöt händerna innan hantering – Skyddar fiskens slemskikt, vilket är viktigt för hälsa och motståndskraft. Om fisken ska läggas mot en mätbräda eller dylikt, skall även den blötläggas. </w:t>
      </w:r>
      <w:r w:rsidRPr="00D46B4B">
        <w:rPr>
          <w:sz w:val="32"/>
          <w:szCs w:val="32"/>
        </w:rPr>
        <w:br/>
      </w:r>
      <w:r w:rsidRPr="00D46B4B">
        <w:rPr>
          <w:sz w:val="32"/>
          <w:szCs w:val="32"/>
        </w:rPr>
        <w:br/>
        <w:t>Om du ska lyfta upp fisken – Gäddor lyfts helst i gällocket (inte i gälarna). Abborren lyfts helst i mungreppet, med tummen mot abborrens tunga. Om fisken skall vinklas horisontellt så skall fisken ha stöd under buken. Undvik att klämma fisken över buken/ryggen då detta kan orsaka inre skado</w:t>
      </w:r>
      <w:r w:rsidR="0002548B">
        <w:rPr>
          <w:sz w:val="32"/>
          <w:szCs w:val="32"/>
        </w:rPr>
        <w:t>r. Ta fisken ur vattnet i max 30</w:t>
      </w:r>
      <w:r w:rsidRPr="00D46B4B">
        <w:rPr>
          <w:sz w:val="32"/>
          <w:szCs w:val="32"/>
        </w:rPr>
        <w:t xml:space="preserve"> sekunder. Om mer tid krävs, låt fisken vila någon minut i håven. </w:t>
      </w:r>
      <w:r w:rsidRPr="00D46B4B">
        <w:rPr>
          <w:sz w:val="32"/>
          <w:szCs w:val="32"/>
        </w:rPr>
        <w:br/>
        <w:t xml:space="preserve">Använd inte lip grip då dessa skadar fiskens mun. </w:t>
      </w:r>
      <w:r w:rsidRPr="00D46B4B">
        <w:rPr>
          <w:sz w:val="32"/>
          <w:szCs w:val="32"/>
        </w:rPr>
        <w:br/>
      </w:r>
      <w:r w:rsidRPr="00D46B4B">
        <w:rPr>
          <w:sz w:val="32"/>
          <w:szCs w:val="32"/>
        </w:rPr>
        <w:br/>
      </w:r>
    </w:p>
    <w:p w:rsidR="0002548B" w:rsidRDefault="0002548B" w:rsidP="00D46B4B">
      <w:pPr>
        <w:rPr>
          <w:b/>
          <w:sz w:val="32"/>
          <w:szCs w:val="32"/>
        </w:rPr>
      </w:pPr>
    </w:p>
    <w:p w:rsidR="0002548B" w:rsidRDefault="0002548B" w:rsidP="00D46B4B">
      <w:pPr>
        <w:rPr>
          <w:b/>
          <w:sz w:val="32"/>
          <w:szCs w:val="32"/>
        </w:rPr>
      </w:pPr>
    </w:p>
    <w:p w:rsidR="0002548B" w:rsidRDefault="0002548B" w:rsidP="00D46B4B">
      <w:pPr>
        <w:rPr>
          <w:b/>
          <w:sz w:val="32"/>
          <w:szCs w:val="32"/>
        </w:rPr>
      </w:pPr>
    </w:p>
    <w:p w:rsidR="00D46B4B" w:rsidRPr="00D46B4B" w:rsidRDefault="00D46B4B" w:rsidP="00D46B4B">
      <w:pPr>
        <w:rPr>
          <w:sz w:val="32"/>
          <w:szCs w:val="32"/>
        </w:rPr>
      </w:pPr>
      <w:r w:rsidRPr="0002548B">
        <w:rPr>
          <w:b/>
          <w:sz w:val="32"/>
          <w:szCs w:val="32"/>
        </w:rPr>
        <w:lastRenderedPageBreak/>
        <w:t>4. SNABB OCH SKONSAM ÅTERUTSÄTTNING</w:t>
      </w:r>
      <w:r w:rsidRPr="00D46B4B">
        <w:rPr>
          <w:sz w:val="32"/>
          <w:szCs w:val="32"/>
        </w:rPr>
        <w:br/>
      </w:r>
      <w:r w:rsidRPr="00D46B4B">
        <w:rPr>
          <w:sz w:val="32"/>
          <w:szCs w:val="32"/>
        </w:rPr>
        <w:br/>
        <w:t>Låt fisken återhämta sig – Håll den i vattnet med ett lätt grepp runt stjärtspolen och låt den själv simma iväg.</w:t>
      </w:r>
      <w:r w:rsidRPr="00D46B4B">
        <w:rPr>
          <w:sz w:val="32"/>
          <w:szCs w:val="32"/>
        </w:rPr>
        <w:br/>
      </w:r>
      <w:r w:rsidRPr="00D46B4B">
        <w:rPr>
          <w:sz w:val="32"/>
          <w:szCs w:val="32"/>
        </w:rPr>
        <w:br/>
        <w:t>Tryck inte fram och tillbaka – En jämn ström av vatten genom gälarna är bäst, undvik att forcera rörelser.</w:t>
      </w:r>
      <w:r w:rsidRPr="00D46B4B">
        <w:rPr>
          <w:sz w:val="32"/>
          <w:szCs w:val="32"/>
        </w:rPr>
        <w:br/>
      </w:r>
      <w:r w:rsidRPr="00D46B4B">
        <w:rPr>
          <w:sz w:val="32"/>
          <w:szCs w:val="32"/>
        </w:rPr>
        <w:br/>
      </w:r>
      <w:r w:rsidRPr="0002548B">
        <w:rPr>
          <w:b/>
          <w:sz w:val="32"/>
          <w:szCs w:val="32"/>
        </w:rPr>
        <w:t>5. FÅNGA MED OMSORG – FISKA MED ANSVAR</w:t>
      </w:r>
      <w:r w:rsidRPr="00D46B4B">
        <w:rPr>
          <w:sz w:val="32"/>
          <w:szCs w:val="32"/>
        </w:rPr>
        <w:br/>
      </w:r>
      <w:r w:rsidRPr="00D46B4B">
        <w:rPr>
          <w:sz w:val="32"/>
          <w:szCs w:val="32"/>
        </w:rPr>
        <w:br/>
        <w:t>Respektera minimimått – För att säkerställa ett hållbart fiske.</w:t>
      </w:r>
      <w:r w:rsidRPr="00D46B4B">
        <w:rPr>
          <w:sz w:val="32"/>
          <w:szCs w:val="32"/>
        </w:rPr>
        <w:br/>
      </w:r>
      <w:r w:rsidRPr="00D46B4B">
        <w:rPr>
          <w:sz w:val="32"/>
          <w:szCs w:val="32"/>
        </w:rPr>
        <w:br/>
        <w:t>Undvik riktat gäddfiske under höga temperaturer – Vid höga vattentemperaturer har gäddan svårare att återhämta sig och till följd, så dör fisken. Fiska inte riktat efter gädda om det är varmare än 19 grader i vattnet (Sportfiskarnas rekommendationer).</w:t>
      </w:r>
      <w:r w:rsidRPr="00D46B4B">
        <w:rPr>
          <w:sz w:val="32"/>
          <w:szCs w:val="32"/>
        </w:rPr>
        <w:br/>
      </w:r>
      <w:r w:rsidRPr="00D46B4B">
        <w:rPr>
          <w:sz w:val="32"/>
          <w:szCs w:val="32"/>
        </w:rPr>
        <w:br/>
        <w:t xml:space="preserve">Lekande fisk - undvik att fiska längst in i vikarna under mars/april när gäddan och abborren leker, </w:t>
      </w:r>
      <w:r w:rsidR="0002548B">
        <w:rPr>
          <w:sz w:val="32"/>
          <w:szCs w:val="32"/>
        </w:rPr>
        <w:t xml:space="preserve">i syfte att inte störa leken. </w:t>
      </w:r>
      <w:r w:rsidR="0002548B">
        <w:rPr>
          <w:sz w:val="32"/>
          <w:szCs w:val="32"/>
        </w:rPr>
        <w:br/>
      </w:r>
      <w:r w:rsidRPr="00D46B4B">
        <w:rPr>
          <w:sz w:val="32"/>
          <w:szCs w:val="32"/>
        </w:rPr>
        <w:br/>
        <w:t>Genom att följa dessa riktlinjer hjälper vi tillsammans till att bevara vårt fiskevatten och fiskbestånd för framtida Livgardister!</w:t>
      </w:r>
      <w:bookmarkStart w:id="0" w:name="_GoBack"/>
      <w:bookmarkEnd w:id="0"/>
      <w:r w:rsidRPr="00D46B4B">
        <w:rPr>
          <w:sz w:val="32"/>
          <w:szCs w:val="32"/>
        </w:rPr>
        <w:br/>
      </w:r>
      <w:r w:rsidRPr="00D46B4B">
        <w:rPr>
          <w:sz w:val="32"/>
          <w:szCs w:val="32"/>
        </w:rPr>
        <w:br/>
        <w:t xml:space="preserve">För frågor, kontakta styrelsen på </w:t>
      </w:r>
      <w:hyperlink r:id="rId4" w:history="1">
        <w:r w:rsidRPr="00D46B4B">
          <w:rPr>
            <w:rStyle w:val="Hyperlnk"/>
            <w:sz w:val="32"/>
            <w:szCs w:val="32"/>
          </w:rPr>
          <w:t>Gardetfiske@hotmail.com</w:t>
        </w:r>
      </w:hyperlink>
      <w:r w:rsidRPr="00D46B4B">
        <w:rPr>
          <w:sz w:val="32"/>
          <w:szCs w:val="32"/>
        </w:rPr>
        <w:t>.</w:t>
      </w:r>
      <w:r w:rsidRPr="00D46B4B">
        <w:rPr>
          <w:sz w:val="32"/>
          <w:szCs w:val="32"/>
        </w:rPr>
        <w:br/>
      </w:r>
      <w:r w:rsidRPr="00D46B4B">
        <w:rPr>
          <w:sz w:val="32"/>
          <w:szCs w:val="32"/>
        </w:rPr>
        <w:br/>
        <w:t>Tack för att du fiskar ansvarsfullt!</w:t>
      </w:r>
    </w:p>
    <w:p w:rsidR="00C42340" w:rsidRPr="00D46B4B" w:rsidRDefault="00C42340">
      <w:pPr>
        <w:rPr>
          <w:sz w:val="32"/>
          <w:szCs w:val="32"/>
        </w:rPr>
      </w:pPr>
    </w:p>
    <w:sectPr w:rsidR="00C42340" w:rsidRPr="00D46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EA"/>
    <w:rsid w:val="0002548B"/>
    <w:rsid w:val="00C42340"/>
    <w:rsid w:val="00D46B4B"/>
    <w:rsid w:val="00FD7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5632"/>
  <w15:chartTrackingRefBased/>
  <w15:docId w15:val="{BBE64F32-3660-464B-97C7-77327D15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B4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46B4B"/>
    <w:rPr>
      <w:color w:val="0000FF"/>
      <w:u w:val="single"/>
    </w:rPr>
  </w:style>
  <w:style w:type="paragraph" w:styleId="Ballongtext">
    <w:name w:val="Balloon Text"/>
    <w:basedOn w:val="Normal"/>
    <w:link w:val="BallongtextChar"/>
    <w:uiPriority w:val="99"/>
    <w:semiHidden/>
    <w:unhideWhenUsed/>
    <w:rsid w:val="0002548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548B"/>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detfiske@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380</Words>
  <Characters>2019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Wänstrand, David</dc:creator>
  <cp:keywords/>
  <dc:description/>
  <cp:lastModifiedBy>Wänstrand, David</cp:lastModifiedBy>
  <cp:revision>2</cp:revision>
  <cp:lastPrinted>2025-03-26T13:20:00Z</cp:lastPrinted>
  <dcterms:created xsi:type="dcterms:W3CDTF">2025-03-26T13:07:00Z</dcterms:created>
  <dcterms:modified xsi:type="dcterms:W3CDTF">2025-03-26T13:22:00Z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2f2813a2-a6aa-41e6-8a26-13c6f94095f8</vt:lpwstr>
  </property>
  <property fmtid="{D5CDD505-2E9C-101B-9397-08002B2CF9AE}" pid="3" name="Klassificering">
    <vt:lpwstr>ES</vt:lpwstr>
  </property>
  <property fmtid="{D5CDD505-2E9C-101B-9397-08002B2CF9AE}" pid="4" name="FörsvarsmaktenKlassificering">
    <vt:lpwstr>ES</vt:lpwstr>
  </property>
  <property fmtid="{D5CDD505-2E9C-101B-9397-08002B2CF9AE}" pid="5" name="FörsvarsmaktenSEKRETESSKLASSIFICERAD">
    <vt:lpwstr/>
  </property>
</Properties>
</file>